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76ED" w:rsidRDefault="00413571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6480810" cy="829093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29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3571" w:rsidRDefault="00413571"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2"/>
        <w:gridCol w:w="803"/>
        <w:gridCol w:w="1070"/>
        <w:gridCol w:w="3741"/>
        <w:gridCol w:w="968"/>
      </w:tblGrid>
      <w:tr w:rsidR="00CC76ED" w:rsidTr="00413571">
        <w:trPr>
          <w:trHeight w:hRule="exact" w:val="416"/>
        </w:trPr>
        <w:tc>
          <w:tcPr>
            <w:tcW w:w="4495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1070" w:type="dxa"/>
          </w:tcPr>
          <w:p w:rsidR="00CC76ED" w:rsidRDefault="00CC76ED"/>
        </w:tc>
        <w:tc>
          <w:tcPr>
            <w:tcW w:w="3741" w:type="dxa"/>
          </w:tcPr>
          <w:p w:rsidR="00CC76ED" w:rsidRDefault="00CC76ED"/>
        </w:tc>
        <w:tc>
          <w:tcPr>
            <w:tcW w:w="968" w:type="dxa"/>
            <w:shd w:val="clear" w:color="C0C0C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CC76ED" w:rsidTr="00413571">
        <w:trPr>
          <w:trHeight w:hRule="exact" w:val="277"/>
        </w:trPr>
        <w:tc>
          <w:tcPr>
            <w:tcW w:w="3692" w:type="dxa"/>
            <w:shd w:val="clear" w:color="000000" w:fill="FFFFFF"/>
            <w:tcMar>
              <w:left w:w="34" w:type="dxa"/>
              <w:right w:w="34" w:type="dxa"/>
            </w:tcMar>
          </w:tcPr>
          <w:p w:rsidR="00413571" w:rsidRDefault="0041357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</w:p>
          <w:p w:rsidR="00413571" w:rsidRDefault="0041357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</w:p>
          <w:p w:rsidR="00413571" w:rsidRDefault="0041357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</w:p>
          <w:p w:rsidR="00413571" w:rsidRDefault="0041357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</w:p>
          <w:p w:rsidR="00CC76ED" w:rsidRDefault="00612F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03" w:type="dxa"/>
          </w:tcPr>
          <w:p w:rsidR="00CC76ED" w:rsidRDefault="00CC76ED"/>
        </w:tc>
        <w:tc>
          <w:tcPr>
            <w:tcW w:w="1070" w:type="dxa"/>
          </w:tcPr>
          <w:p w:rsidR="00CC76ED" w:rsidRDefault="00CC76ED"/>
        </w:tc>
        <w:tc>
          <w:tcPr>
            <w:tcW w:w="3741" w:type="dxa"/>
          </w:tcPr>
          <w:p w:rsidR="00CC76ED" w:rsidRDefault="00CC76ED"/>
        </w:tc>
        <w:tc>
          <w:tcPr>
            <w:tcW w:w="968" w:type="dxa"/>
          </w:tcPr>
          <w:p w:rsidR="00CC76ED" w:rsidRDefault="00CC76ED"/>
        </w:tc>
      </w:tr>
    </w:tbl>
    <w:p w:rsidR="00CC76ED" w:rsidRPr="00612FEE" w:rsidRDefault="00413571">
      <w:pPr>
        <w:rPr>
          <w:sz w:val="0"/>
          <w:szCs w:val="0"/>
          <w:lang w:val="ru-RU"/>
        </w:rPr>
      </w:pPr>
      <w:r>
        <w:rPr>
          <w:rFonts w:ascii="Times New Roman" w:hAnsi="Times New Roman" w:cs="Times New Roman"/>
          <w:i/>
          <w:noProof/>
          <w:color w:val="000000"/>
          <w:sz w:val="19"/>
          <w:szCs w:val="19"/>
          <w:lang w:val="ru-RU" w:eastAsia="ru-RU"/>
        </w:rPr>
        <w:drawing>
          <wp:inline distT="0" distB="0" distL="0" distR="0">
            <wp:extent cx="6480810" cy="8159293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159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3571" w:rsidRDefault="00413571">
      <w:r>
        <w:br w:type="page"/>
      </w: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CC76ED" w:rsidTr="00413571">
        <w:trPr>
          <w:trHeight w:hRule="exact" w:val="416"/>
        </w:trPr>
        <w:tc>
          <w:tcPr>
            <w:tcW w:w="4473" w:type="dxa"/>
            <w:shd w:val="clear" w:color="C0C0C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394" w:type="dxa"/>
          </w:tcPr>
          <w:p w:rsidR="00CC76ED" w:rsidRDefault="00CC76ED"/>
        </w:tc>
        <w:tc>
          <w:tcPr>
            <w:tcW w:w="1113" w:type="dxa"/>
          </w:tcPr>
          <w:p w:rsidR="00CC76ED" w:rsidRDefault="00CC76ED"/>
        </w:tc>
        <w:tc>
          <w:tcPr>
            <w:tcW w:w="834" w:type="dxa"/>
          </w:tcPr>
          <w:p w:rsidR="00CC76ED" w:rsidRDefault="00CC76ED"/>
        </w:tc>
        <w:tc>
          <w:tcPr>
            <w:tcW w:w="948" w:type="dxa"/>
          </w:tcPr>
          <w:p w:rsidR="00CC76ED" w:rsidRDefault="00CC76ED"/>
        </w:tc>
        <w:tc>
          <w:tcPr>
            <w:tcW w:w="1561" w:type="dxa"/>
          </w:tcPr>
          <w:p w:rsidR="00CC76ED" w:rsidRDefault="00CC76ED"/>
        </w:tc>
        <w:tc>
          <w:tcPr>
            <w:tcW w:w="951" w:type="dxa"/>
            <w:shd w:val="clear" w:color="C0C0C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CC76ED" w:rsidTr="00413571">
        <w:trPr>
          <w:trHeight w:hRule="exact" w:val="277"/>
        </w:trPr>
        <w:tc>
          <w:tcPr>
            <w:tcW w:w="4473" w:type="dxa"/>
          </w:tcPr>
          <w:p w:rsidR="00CC76ED" w:rsidRDefault="00CC76ED"/>
        </w:tc>
        <w:tc>
          <w:tcPr>
            <w:tcW w:w="394" w:type="dxa"/>
          </w:tcPr>
          <w:p w:rsidR="00CC76ED" w:rsidRDefault="00CC76ED"/>
        </w:tc>
        <w:tc>
          <w:tcPr>
            <w:tcW w:w="1113" w:type="dxa"/>
          </w:tcPr>
          <w:p w:rsidR="00CC76ED" w:rsidRDefault="00CC76ED"/>
        </w:tc>
        <w:tc>
          <w:tcPr>
            <w:tcW w:w="834" w:type="dxa"/>
          </w:tcPr>
          <w:p w:rsidR="00CC76ED" w:rsidRDefault="00CC76ED"/>
        </w:tc>
        <w:tc>
          <w:tcPr>
            <w:tcW w:w="948" w:type="dxa"/>
          </w:tcPr>
          <w:p w:rsidR="00CC76ED" w:rsidRDefault="00CC76ED"/>
        </w:tc>
        <w:tc>
          <w:tcPr>
            <w:tcW w:w="1561" w:type="dxa"/>
          </w:tcPr>
          <w:p w:rsidR="00CC76ED" w:rsidRDefault="00CC76ED"/>
        </w:tc>
        <w:tc>
          <w:tcPr>
            <w:tcW w:w="951" w:type="dxa"/>
          </w:tcPr>
          <w:p w:rsidR="00CC76ED" w:rsidRDefault="00CC76ED"/>
        </w:tc>
      </w:tr>
      <w:tr w:rsidR="00CC76ED" w:rsidRPr="00413571" w:rsidTr="00413571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CC76ED" w:rsidTr="00413571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CC76ED" w:rsidRPr="00413571" w:rsidTr="00413571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13" w:type="dxa"/>
          </w:tcPr>
          <w:p w:rsidR="00CC76ED" w:rsidRPr="00612FEE" w:rsidRDefault="00CC76ED">
            <w:pPr>
              <w:rPr>
                <w:lang w:val="ru-RU"/>
              </w:rPr>
            </w:pPr>
          </w:p>
        </w:tc>
        <w:tc>
          <w:tcPr>
            <w:tcW w:w="834" w:type="dxa"/>
          </w:tcPr>
          <w:p w:rsidR="00CC76ED" w:rsidRPr="00612FEE" w:rsidRDefault="00CC76ED">
            <w:pPr>
              <w:rPr>
                <w:lang w:val="ru-RU"/>
              </w:rPr>
            </w:pPr>
          </w:p>
        </w:tc>
        <w:tc>
          <w:tcPr>
            <w:tcW w:w="948" w:type="dxa"/>
          </w:tcPr>
          <w:p w:rsidR="00CC76ED" w:rsidRPr="00612FEE" w:rsidRDefault="00CC76ED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CC76ED" w:rsidRPr="00612FEE" w:rsidRDefault="00CC76ED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CC76ED" w:rsidRPr="00612FEE" w:rsidRDefault="00CC76ED">
            <w:pPr>
              <w:rPr>
                <w:lang w:val="ru-RU"/>
              </w:rPr>
            </w:pPr>
          </w:p>
        </w:tc>
      </w:tr>
      <w:tr w:rsidR="00CC76ED" w:rsidTr="00413571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CC76ED" w:rsidRPr="00413571" w:rsidTr="00413571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CC76ED" w:rsidTr="00413571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CC76ED" w:rsidRPr="00413571" w:rsidTr="00413571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2018 г.  №  __</w:t>
            </w:r>
          </w:p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Ольга Игоревна</w:t>
            </w:r>
          </w:p>
        </w:tc>
      </w:tr>
      <w:tr w:rsidR="00CC76ED" w:rsidTr="00413571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CC76ED" w:rsidRPr="00413571" w:rsidTr="00413571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895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561" w:type="dxa"/>
          </w:tcPr>
          <w:p w:rsidR="00CC76ED" w:rsidRPr="00612FEE" w:rsidRDefault="00CC76ED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CC76ED" w:rsidRPr="00612FEE" w:rsidRDefault="00CC76ED">
            <w:pPr>
              <w:rPr>
                <w:lang w:val="ru-RU"/>
              </w:rPr>
            </w:pPr>
          </w:p>
        </w:tc>
      </w:tr>
      <w:tr w:rsidR="00CC76ED" w:rsidTr="00413571">
        <w:trPr>
          <w:trHeight w:hRule="exact" w:val="305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CC76ED" w:rsidRPr="00413571" w:rsidTr="00413571">
        <w:trPr>
          <w:trHeight w:hRule="exact" w:val="388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CC76ED" w:rsidTr="00413571">
        <w:trPr>
          <w:trHeight w:hRule="exact" w:val="277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lang w:val="ru-RU"/>
              </w:rPr>
              <w:t xml:space="preserve">Проректор по </w:t>
            </w:r>
            <w:proofErr w:type="gramStart"/>
            <w:r w:rsidRPr="00612FEE">
              <w:rPr>
                <w:rFonts w:ascii="Times New Roman" w:hAnsi="Times New Roman" w:cs="Times New Roman"/>
                <w:color w:val="000000"/>
                <w:lang w:val="ru-RU"/>
              </w:rPr>
              <w:t>учебно-методической</w:t>
            </w:r>
            <w:proofErr w:type="gramEnd"/>
            <w:r w:rsidRPr="00612FEE">
              <w:rPr>
                <w:rFonts w:ascii="Times New Roman" w:hAnsi="Times New Roman" w:cs="Times New Roman"/>
                <w:color w:val="000000"/>
                <w:lang w:val="ru-RU"/>
              </w:rPr>
              <w:t xml:space="preserve"> деятельности</w:t>
            </w:r>
          </w:p>
        </w:tc>
        <w:tc>
          <w:tcPr>
            <w:tcW w:w="54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CC76ED" w:rsidRPr="00413571" w:rsidTr="00413571">
        <w:trPr>
          <w:trHeight w:hRule="exact" w:val="277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13" w:type="dxa"/>
          </w:tcPr>
          <w:p w:rsidR="00CC76ED" w:rsidRPr="00612FEE" w:rsidRDefault="00CC76ED">
            <w:pPr>
              <w:rPr>
                <w:lang w:val="ru-RU"/>
              </w:rPr>
            </w:pPr>
          </w:p>
        </w:tc>
        <w:tc>
          <w:tcPr>
            <w:tcW w:w="834" w:type="dxa"/>
          </w:tcPr>
          <w:p w:rsidR="00CC76ED" w:rsidRPr="00612FEE" w:rsidRDefault="00CC76ED">
            <w:pPr>
              <w:rPr>
                <w:lang w:val="ru-RU"/>
              </w:rPr>
            </w:pPr>
          </w:p>
        </w:tc>
        <w:tc>
          <w:tcPr>
            <w:tcW w:w="948" w:type="dxa"/>
          </w:tcPr>
          <w:p w:rsidR="00CC76ED" w:rsidRPr="00612FEE" w:rsidRDefault="00CC76ED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CC76ED" w:rsidRPr="00612FEE" w:rsidRDefault="00CC76ED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CC76ED" w:rsidRPr="00612FEE" w:rsidRDefault="00CC76ED">
            <w:pPr>
              <w:rPr>
                <w:lang w:val="ru-RU"/>
              </w:rPr>
            </w:pPr>
          </w:p>
        </w:tc>
      </w:tr>
      <w:tr w:rsidR="00CC76ED" w:rsidTr="00413571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CC76ED" w:rsidRPr="00413571" w:rsidTr="00413571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2019-2020 учебном году на заседании кафедры</w:t>
            </w:r>
          </w:p>
        </w:tc>
      </w:tr>
      <w:tr w:rsidR="00CC76ED" w:rsidTr="00413571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CC76ED" w:rsidRPr="00413571" w:rsidTr="00413571">
        <w:trPr>
          <w:trHeight w:hRule="exact" w:val="416"/>
        </w:trPr>
        <w:tc>
          <w:tcPr>
            <w:tcW w:w="776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2019 г.  №  __</w:t>
            </w:r>
          </w:p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Ольга Игоревна</w:t>
            </w:r>
          </w:p>
        </w:tc>
        <w:tc>
          <w:tcPr>
            <w:tcW w:w="1561" w:type="dxa"/>
          </w:tcPr>
          <w:p w:rsidR="00CC76ED" w:rsidRPr="00612FEE" w:rsidRDefault="00CC76ED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CC76ED" w:rsidRPr="00612FEE" w:rsidRDefault="00CC76ED">
            <w:pPr>
              <w:rPr>
                <w:lang w:val="ru-RU"/>
              </w:rPr>
            </w:pPr>
          </w:p>
        </w:tc>
      </w:tr>
      <w:tr w:rsidR="00CC76ED" w:rsidTr="00413571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CC76ED" w:rsidRPr="00413571" w:rsidTr="00413571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895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561" w:type="dxa"/>
          </w:tcPr>
          <w:p w:rsidR="00CC76ED" w:rsidRPr="00612FEE" w:rsidRDefault="00CC76ED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CC76ED" w:rsidRPr="00612FEE" w:rsidRDefault="00CC76ED">
            <w:pPr>
              <w:rPr>
                <w:lang w:val="ru-RU"/>
              </w:rPr>
            </w:pPr>
          </w:p>
        </w:tc>
      </w:tr>
      <w:tr w:rsidR="00CC76ED" w:rsidTr="00413571">
        <w:trPr>
          <w:trHeight w:hRule="exact" w:val="305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CC76ED" w:rsidRPr="00413571" w:rsidTr="00413571">
        <w:trPr>
          <w:trHeight w:hRule="exact" w:val="388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CC76ED" w:rsidTr="00413571">
        <w:trPr>
          <w:trHeight w:hRule="exact" w:val="277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lang w:val="ru-RU"/>
              </w:rPr>
              <w:t xml:space="preserve">Проректор по </w:t>
            </w:r>
            <w:proofErr w:type="gramStart"/>
            <w:r w:rsidRPr="00612FEE">
              <w:rPr>
                <w:rFonts w:ascii="Times New Roman" w:hAnsi="Times New Roman" w:cs="Times New Roman"/>
                <w:color w:val="000000"/>
                <w:lang w:val="ru-RU"/>
              </w:rPr>
              <w:t>учебно-методической</w:t>
            </w:r>
            <w:proofErr w:type="gramEnd"/>
            <w:r w:rsidRPr="00612FEE">
              <w:rPr>
                <w:rFonts w:ascii="Times New Roman" w:hAnsi="Times New Roman" w:cs="Times New Roman"/>
                <w:color w:val="000000"/>
                <w:lang w:val="ru-RU"/>
              </w:rPr>
              <w:t xml:space="preserve"> деятельности</w:t>
            </w:r>
          </w:p>
        </w:tc>
        <w:tc>
          <w:tcPr>
            <w:tcW w:w="54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CC76ED" w:rsidRPr="00413571" w:rsidTr="00413571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13" w:type="dxa"/>
          </w:tcPr>
          <w:p w:rsidR="00CC76ED" w:rsidRPr="00612FEE" w:rsidRDefault="00CC76ED">
            <w:pPr>
              <w:rPr>
                <w:lang w:val="ru-RU"/>
              </w:rPr>
            </w:pPr>
          </w:p>
        </w:tc>
        <w:tc>
          <w:tcPr>
            <w:tcW w:w="834" w:type="dxa"/>
          </w:tcPr>
          <w:p w:rsidR="00CC76ED" w:rsidRPr="00612FEE" w:rsidRDefault="00CC76ED">
            <w:pPr>
              <w:rPr>
                <w:lang w:val="ru-RU"/>
              </w:rPr>
            </w:pPr>
          </w:p>
        </w:tc>
        <w:tc>
          <w:tcPr>
            <w:tcW w:w="948" w:type="dxa"/>
          </w:tcPr>
          <w:p w:rsidR="00CC76ED" w:rsidRPr="00612FEE" w:rsidRDefault="00CC76ED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CC76ED" w:rsidRPr="00612FEE" w:rsidRDefault="00CC76ED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CC76ED" w:rsidRPr="00612FEE" w:rsidRDefault="00CC76ED">
            <w:pPr>
              <w:rPr>
                <w:lang w:val="ru-RU"/>
              </w:rPr>
            </w:pPr>
          </w:p>
        </w:tc>
      </w:tr>
      <w:tr w:rsidR="00CC76ED" w:rsidTr="00413571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CC76ED" w:rsidRPr="00413571" w:rsidTr="00413571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CC76ED" w:rsidTr="00413571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CC76ED" w:rsidRPr="00413571" w:rsidTr="00413571">
        <w:trPr>
          <w:trHeight w:hRule="exact" w:val="555"/>
        </w:trPr>
        <w:tc>
          <w:tcPr>
            <w:tcW w:w="776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Ольга Игоревна</w:t>
            </w:r>
          </w:p>
        </w:tc>
        <w:tc>
          <w:tcPr>
            <w:tcW w:w="1561" w:type="dxa"/>
          </w:tcPr>
          <w:p w:rsidR="00CC76ED" w:rsidRPr="00612FEE" w:rsidRDefault="00CC76ED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CC76ED" w:rsidRPr="00612FEE" w:rsidRDefault="00CC76ED">
            <w:pPr>
              <w:rPr>
                <w:lang w:val="ru-RU"/>
              </w:rPr>
            </w:pPr>
          </w:p>
        </w:tc>
      </w:tr>
      <w:tr w:rsidR="00CC76ED" w:rsidRPr="00413571" w:rsidTr="00413571">
        <w:trPr>
          <w:trHeight w:hRule="exact" w:val="277"/>
        </w:trPr>
        <w:tc>
          <w:tcPr>
            <w:tcW w:w="776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512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CC76ED">
            <w:pPr>
              <w:rPr>
                <w:lang w:val="ru-RU"/>
              </w:rPr>
            </w:pPr>
          </w:p>
        </w:tc>
      </w:tr>
      <w:tr w:rsidR="00CC76ED" w:rsidTr="00413571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13" w:type="dxa"/>
          </w:tcPr>
          <w:p w:rsidR="00CC76ED" w:rsidRDefault="00CC76ED"/>
        </w:tc>
        <w:tc>
          <w:tcPr>
            <w:tcW w:w="834" w:type="dxa"/>
          </w:tcPr>
          <w:p w:rsidR="00CC76ED" w:rsidRDefault="00CC76ED"/>
        </w:tc>
        <w:tc>
          <w:tcPr>
            <w:tcW w:w="948" w:type="dxa"/>
          </w:tcPr>
          <w:p w:rsidR="00CC76ED" w:rsidRDefault="00CC76ED"/>
        </w:tc>
        <w:tc>
          <w:tcPr>
            <w:tcW w:w="1561" w:type="dxa"/>
          </w:tcPr>
          <w:p w:rsidR="00CC76ED" w:rsidRDefault="00CC76ED"/>
        </w:tc>
        <w:tc>
          <w:tcPr>
            <w:tcW w:w="951" w:type="dxa"/>
          </w:tcPr>
          <w:p w:rsidR="00CC76ED" w:rsidRDefault="00CC76ED"/>
        </w:tc>
      </w:tr>
      <w:tr w:rsidR="00CC76ED" w:rsidTr="00413571">
        <w:trPr>
          <w:trHeight w:hRule="exact" w:val="305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CC76ED" w:rsidTr="00413571">
        <w:trPr>
          <w:trHeight w:hRule="exact" w:val="527"/>
        </w:trPr>
        <w:tc>
          <w:tcPr>
            <w:tcW w:w="4473" w:type="dxa"/>
          </w:tcPr>
          <w:p w:rsidR="00CC76ED" w:rsidRDefault="00CC76ED"/>
        </w:tc>
        <w:tc>
          <w:tcPr>
            <w:tcW w:w="394" w:type="dxa"/>
          </w:tcPr>
          <w:p w:rsidR="00CC76ED" w:rsidRDefault="00CC76ED"/>
        </w:tc>
        <w:tc>
          <w:tcPr>
            <w:tcW w:w="1113" w:type="dxa"/>
          </w:tcPr>
          <w:p w:rsidR="00CC76ED" w:rsidRDefault="00CC76ED"/>
        </w:tc>
        <w:tc>
          <w:tcPr>
            <w:tcW w:w="834" w:type="dxa"/>
          </w:tcPr>
          <w:p w:rsidR="00CC76ED" w:rsidRDefault="00CC76ED"/>
        </w:tc>
        <w:tc>
          <w:tcPr>
            <w:tcW w:w="948" w:type="dxa"/>
          </w:tcPr>
          <w:p w:rsidR="00CC76ED" w:rsidRDefault="00CC76ED"/>
        </w:tc>
        <w:tc>
          <w:tcPr>
            <w:tcW w:w="1561" w:type="dxa"/>
          </w:tcPr>
          <w:p w:rsidR="00CC76ED" w:rsidRDefault="00CC76ED"/>
        </w:tc>
        <w:tc>
          <w:tcPr>
            <w:tcW w:w="951" w:type="dxa"/>
          </w:tcPr>
          <w:p w:rsidR="00CC76ED" w:rsidRDefault="00CC76ED"/>
        </w:tc>
      </w:tr>
      <w:tr w:rsidR="00CC76ED" w:rsidTr="00413571">
        <w:trPr>
          <w:trHeight w:hRule="exact" w:val="277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4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CC76ED" w:rsidRPr="00413571" w:rsidTr="00413571">
        <w:trPr>
          <w:trHeight w:hRule="exact" w:val="277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13" w:type="dxa"/>
          </w:tcPr>
          <w:p w:rsidR="00CC76ED" w:rsidRPr="00612FEE" w:rsidRDefault="00CC76ED">
            <w:pPr>
              <w:rPr>
                <w:lang w:val="ru-RU"/>
              </w:rPr>
            </w:pPr>
          </w:p>
        </w:tc>
        <w:tc>
          <w:tcPr>
            <w:tcW w:w="834" w:type="dxa"/>
          </w:tcPr>
          <w:p w:rsidR="00CC76ED" w:rsidRPr="00612FEE" w:rsidRDefault="00CC76ED">
            <w:pPr>
              <w:rPr>
                <w:lang w:val="ru-RU"/>
              </w:rPr>
            </w:pPr>
          </w:p>
        </w:tc>
        <w:tc>
          <w:tcPr>
            <w:tcW w:w="948" w:type="dxa"/>
          </w:tcPr>
          <w:p w:rsidR="00CC76ED" w:rsidRPr="00612FEE" w:rsidRDefault="00CC76ED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CC76ED" w:rsidRPr="00612FEE" w:rsidRDefault="00CC76ED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CC76ED" w:rsidRPr="00612FEE" w:rsidRDefault="00CC76ED">
            <w:pPr>
              <w:rPr>
                <w:lang w:val="ru-RU"/>
              </w:rPr>
            </w:pPr>
          </w:p>
        </w:tc>
      </w:tr>
      <w:tr w:rsidR="00CC76ED" w:rsidTr="00413571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CC76ED" w:rsidRPr="00413571" w:rsidTr="00413571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CC76ED" w:rsidTr="00413571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CC76ED" w:rsidRPr="00413571" w:rsidTr="00413571">
        <w:trPr>
          <w:trHeight w:hRule="exact" w:val="416"/>
        </w:trPr>
        <w:tc>
          <w:tcPr>
            <w:tcW w:w="776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Ольга Игоревна</w:t>
            </w:r>
          </w:p>
        </w:tc>
        <w:tc>
          <w:tcPr>
            <w:tcW w:w="1561" w:type="dxa"/>
          </w:tcPr>
          <w:p w:rsidR="00CC76ED" w:rsidRPr="00612FEE" w:rsidRDefault="00CC76ED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CC76ED" w:rsidRPr="00612FEE" w:rsidRDefault="00CC76ED">
            <w:pPr>
              <w:rPr>
                <w:lang w:val="ru-RU"/>
              </w:rPr>
            </w:pPr>
          </w:p>
        </w:tc>
      </w:tr>
      <w:tr w:rsidR="00CC76ED" w:rsidTr="00413571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CC76ED" w:rsidTr="00413571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94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CC76ED"/>
        </w:tc>
        <w:tc>
          <w:tcPr>
            <w:tcW w:w="948" w:type="dxa"/>
          </w:tcPr>
          <w:p w:rsidR="00CC76ED" w:rsidRDefault="00CC76ED"/>
        </w:tc>
        <w:tc>
          <w:tcPr>
            <w:tcW w:w="1561" w:type="dxa"/>
          </w:tcPr>
          <w:p w:rsidR="00CC76ED" w:rsidRDefault="00CC76ED"/>
        </w:tc>
        <w:tc>
          <w:tcPr>
            <w:tcW w:w="951" w:type="dxa"/>
          </w:tcPr>
          <w:p w:rsidR="00CC76ED" w:rsidRDefault="00CC76ED"/>
        </w:tc>
      </w:tr>
      <w:tr w:rsidR="00CC76ED" w:rsidTr="00413571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CC76ED" w:rsidRDefault="00612FE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1"/>
        <w:gridCol w:w="1487"/>
        <w:gridCol w:w="1750"/>
        <w:gridCol w:w="4803"/>
        <w:gridCol w:w="971"/>
      </w:tblGrid>
      <w:tr w:rsidR="00CC76E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5104" w:type="dxa"/>
          </w:tcPr>
          <w:p w:rsidR="00CC76ED" w:rsidRDefault="00CC76E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CC76ED" w:rsidRPr="004135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CC76ED" w:rsidRPr="0041357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Целью изучения дисциплины «Финансы предприятий малого бизнеса» является формирование у студентов знаний в области планирования и организации финансов организаций малого бизнеса, а также получение </w:t>
            </w:r>
            <w:proofErr w:type="gram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достаточно системных</w:t>
            </w:r>
            <w:proofErr w:type="gram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в области оценки текущей, кратко- и долгосрочной финансовой устойчивости организаций.</w:t>
            </w:r>
          </w:p>
        </w:tc>
      </w:tr>
      <w:tr w:rsidR="00CC76ED" w:rsidRPr="004135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 дисциплины "Финансы предприятий малого бизнеса":</w:t>
            </w:r>
          </w:p>
        </w:tc>
      </w:tr>
      <w:tr w:rsidR="00CC76ED" w:rsidRPr="004135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изучение </w:t>
            </w:r>
            <w:proofErr w:type="gram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содержания основных категорий финансов предприятий малого бизнеса</w:t>
            </w:r>
            <w:proofErr w:type="gram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CC76ED" w:rsidRPr="004135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рассмотрение системы функционирования и продвижения финансовых потоков предприятий малого бизнеса;</w:t>
            </w:r>
          </w:p>
        </w:tc>
      </w:tr>
      <w:tr w:rsidR="00CC76ED" w:rsidRPr="0041357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ознакомление с моделями и методами долгосрочной и среднесрочной политики малых предприятий на современном этапе её реформирования;</w:t>
            </w:r>
          </w:p>
        </w:tc>
      </w:tr>
      <w:tr w:rsidR="00CC76ED" w:rsidRPr="0041357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текущей, кратко- и долгосрочной финансовой устойчивости организаций.</w:t>
            </w:r>
          </w:p>
        </w:tc>
      </w:tr>
      <w:tr w:rsidR="00CC76ED" w:rsidRPr="00413571">
        <w:trPr>
          <w:trHeight w:hRule="exact" w:val="277"/>
        </w:trPr>
        <w:tc>
          <w:tcPr>
            <w:tcW w:w="766" w:type="dxa"/>
          </w:tcPr>
          <w:p w:rsidR="00CC76ED" w:rsidRPr="00612FEE" w:rsidRDefault="00CC76E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C76ED" w:rsidRPr="00612FEE" w:rsidRDefault="00CC76E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C76ED" w:rsidRPr="00612FEE" w:rsidRDefault="00CC76E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C76ED" w:rsidRPr="00612FEE" w:rsidRDefault="00CC76E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C76ED" w:rsidRPr="00612FEE" w:rsidRDefault="00CC76E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C76ED" w:rsidRPr="00612FEE" w:rsidRDefault="00CC76ED">
            <w:pPr>
              <w:rPr>
                <w:lang w:val="ru-RU"/>
              </w:rPr>
            </w:pPr>
          </w:p>
        </w:tc>
      </w:tr>
      <w:tr w:rsidR="00CC76ED" w:rsidRPr="004135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C76E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Б1.В.ДВ.04</w:t>
            </w:r>
          </w:p>
        </w:tc>
      </w:tr>
      <w:tr w:rsidR="00CC76ED" w:rsidRPr="0041357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CC76E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Актуальные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</w:t>
            </w:r>
            <w:proofErr w:type="spellEnd"/>
          </w:p>
        </w:tc>
      </w:tr>
      <w:tr w:rsidR="00CC76E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</w:p>
        </w:tc>
      </w:tr>
      <w:tr w:rsidR="00CC76ED" w:rsidRPr="004135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"Бухгалтерский учет и финансовая отчетность"</w:t>
            </w:r>
          </w:p>
        </w:tc>
      </w:tr>
      <w:tr w:rsidR="00CC76ED" w:rsidRPr="0041357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Краткосрочная и долгосрочная финансовая политика</w:t>
            </w:r>
          </w:p>
        </w:tc>
      </w:tr>
      <w:tr w:rsidR="00CC76ED" w:rsidRPr="0041357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C76ED" w:rsidRPr="004135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"Международные стандарты финансовой отчетности"</w:t>
            </w:r>
          </w:p>
        </w:tc>
      </w:tr>
      <w:tr w:rsidR="00CC76E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CC76E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проектов</w:t>
            </w:r>
            <w:proofErr w:type="spellEnd"/>
          </w:p>
        </w:tc>
      </w:tr>
      <w:tr w:rsidR="00CC76ED">
        <w:trPr>
          <w:trHeight w:hRule="exact" w:val="277"/>
        </w:trPr>
        <w:tc>
          <w:tcPr>
            <w:tcW w:w="766" w:type="dxa"/>
          </w:tcPr>
          <w:p w:rsidR="00CC76ED" w:rsidRDefault="00CC76ED"/>
        </w:tc>
        <w:tc>
          <w:tcPr>
            <w:tcW w:w="511" w:type="dxa"/>
          </w:tcPr>
          <w:p w:rsidR="00CC76ED" w:rsidRDefault="00CC76ED"/>
        </w:tc>
        <w:tc>
          <w:tcPr>
            <w:tcW w:w="1560" w:type="dxa"/>
          </w:tcPr>
          <w:p w:rsidR="00CC76ED" w:rsidRDefault="00CC76ED"/>
        </w:tc>
        <w:tc>
          <w:tcPr>
            <w:tcW w:w="1844" w:type="dxa"/>
          </w:tcPr>
          <w:p w:rsidR="00CC76ED" w:rsidRDefault="00CC76ED"/>
        </w:tc>
        <w:tc>
          <w:tcPr>
            <w:tcW w:w="5104" w:type="dxa"/>
          </w:tcPr>
          <w:p w:rsidR="00CC76ED" w:rsidRDefault="00CC76ED"/>
        </w:tc>
        <w:tc>
          <w:tcPr>
            <w:tcW w:w="993" w:type="dxa"/>
          </w:tcPr>
          <w:p w:rsidR="00CC76ED" w:rsidRDefault="00CC76ED"/>
        </w:tc>
      </w:tr>
      <w:tr w:rsidR="00CC76ED" w:rsidRPr="00413571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C76ED" w:rsidRPr="00413571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способностью дать оценку текущей, кратко- и долгосрочной финансовой устойчивости организации, в том числе кредитной</w:t>
            </w:r>
          </w:p>
        </w:tc>
      </w:tr>
      <w:tr w:rsidR="00CC76E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C76ED" w:rsidRPr="00413571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предметной области: содержание категорий финансов предприятий малого бизнеса;  систему функционирования и продвижения финансовых потоков предприятий малого бизнеса;  модели и методы долгосрочной и среднесрочной политики малых предприятий на современном этапе её реформирования; показатели текущей, кратко- и долгосрочной финансовой устойчивости организаций.</w:t>
            </w:r>
          </w:p>
        </w:tc>
      </w:tr>
      <w:tr w:rsidR="00CC76ED" w:rsidRPr="00413571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предметной области: содержание основных категорий финансов предприятий малого бизнеса; систему функционирования и продвижения финансовых потоков предприятий малого бизнеса; основные модели и методы долгосрочной и среднесрочной политики малых предприятий на современном этапе её реформирования; основные показатели текущей, кратко- и долгосрочной финансовой устойчивости организаций.</w:t>
            </w:r>
          </w:p>
        </w:tc>
      </w:tr>
      <w:tr w:rsidR="00CC76ED" w:rsidRPr="00413571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предметной области: иметь представление о содержании основных категорий финансов предприятий малого бизнеса;  о системе функционирования и продвижения финансовых потоков предприятий малого бизнеса; </w:t>
            </w:r>
            <w:proofErr w:type="gram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</w:t>
            </w:r>
            <w:proofErr w:type="gram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основных моделях и методах долгосрочной и среднесрочной политики малых предприятий на современном этапе её реформирования; о показателях текущей, кратко- и долгосрочной финансовой устойчивости организаций.</w:t>
            </w:r>
          </w:p>
        </w:tc>
      </w:tr>
      <w:tr w:rsidR="00CC76E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C76ED" w:rsidRPr="0041357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текущую, кратко- и долгосрочную финансовую устойчивость организации, в том числе кредитных, при решении нестандартных финансовых задач</w:t>
            </w:r>
          </w:p>
        </w:tc>
      </w:tr>
      <w:tr w:rsidR="00CC76ED" w:rsidRPr="0041357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текущую, кратко- и долгосрочную финансовую устойчивость организации, в том числе кредитных, при решении стандартных финансовых задач</w:t>
            </w:r>
          </w:p>
        </w:tc>
      </w:tr>
      <w:tr w:rsidR="00CC76ED" w:rsidRPr="0041357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текущую, кратко- и долгосрочную финансовую устойчивость организации, в том числе кредитных, при решении стандартных финансовых задач, применяя инструкции</w:t>
            </w:r>
          </w:p>
        </w:tc>
      </w:tr>
      <w:tr w:rsidR="00CC76E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C76ED" w:rsidRPr="0041357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оценки текущей, кратко- и долгосрочной финансовой устойчивости организаций, в том числе кредитных, при решении нестандартных финансовых задач</w:t>
            </w:r>
          </w:p>
        </w:tc>
      </w:tr>
      <w:tr w:rsidR="00CC76ED" w:rsidRPr="0041357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оценки текущей, кратко- и долгосрочной финансовой устойчивости организаций, в том числе кредитных, при решении стандартных финансовых задач</w:t>
            </w:r>
          </w:p>
        </w:tc>
      </w:tr>
      <w:tr w:rsidR="00CC76ED" w:rsidRPr="0041357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оценки текущей, кратко- и долгосрочной финансовой устойчивости организаций, в том числе кредитных, при решении стандартных финансовых задач, применяя инструкции</w:t>
            </w:r>
          </w:p>
        </w:tc>
      </w:tr>
      <w:tr w:rsidR="00CC76ED" w:rsidRPr="00413571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612F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612F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</w:tbl>
    <w:p w:rsidR="00CC76ED" w:rsidRPr="00612FEE" w:rsidRDefault="00612FEE">
      <w:pPr>
        <w:rPr>
          <w:sz w:val="0"/>
          <w:szCs w:val="0"/>
          <w:lang w:val="ru-RU"/>
        </w:rPr>
      </w:pPr>
      <w:r w:rsidRPr="00612FE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75"/>
        <w:gridCol w:w="3339"/>
        <w:gridCol w:w="947"/>
        <w:gridCol w:w="686"/>
        <w:gridCol w:w="1102"/>
        <w:gridCol w:w="1235"/>
        <w:gridCol w:w="668"/>
        <w:gridCol w:w="387"/>
        <w:gridCol w:w="970"/>
      </w:tblGrid>
      <w:tr w:rsidR="00CC76E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851" w:type="dxa"/>
          </w:tcPr>
          <w:p w:rsidR="00CC76ED" w:rsidRDefault="00CC76ED"/>
        </w:tc>
        <w:tc>
          <w:tcPr>
            <w:tcW w:w="710" w:type="dxa"/>
          </w:tcPr>
          <w:p w:rsidR="00CC76ED" w:rsidRDefault="00CC76ED"/>
        </w:tc>
        <w:tc>
          <w:tcPr>
            <w:tcW w:w="1135" w:type="dxa"/>
          </w:tcPr>
          <w:p w:rsidR="00CC76ED" w:rsidRDefault="00CC76ED"/>
        </w:tc>
        <w:tc>
          <w:tcPr>
            <w:tcW w:w="1277" w:type="dxa"/>
          </w:tcPr>
          <w:p w:rsidR="00CC76ED" w:rsidRDefault="00CC76ED"/>
        </w:tc>
        <w:tc>
          <w:tcPr>
            <w:tcW w:w="710" w:type="dxa"/>
          </w:tcPr>
          <w:p w:rsidR="00CC76ED" w:rsidRDefault="00CC76ED"/>
        </w:tc>
        <w:tc>
          <w:tcPr>
            <w:tcW w:w="426" w:type="dxa"/>
          </w:tcPr>
          <w:p w:rsidR="00CC76ED" w:rsidRDefault="00CC76E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CC76E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C76ED" w:rsidRPr="004135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содержание основных категорий финансов предприятий малого бизнеса;</w:t>
            </w:r>
          </w:p>
        </w:tc>
      </w:tr>
      <w:tr w:rsidR="00CC76ED" w:rsidRPr="004135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систему функционирования и продвижения финансовых потоков предприятий малого бизнеса;</w:t>
            </w:r>
          </w:p>
        </w:tc>
      </w:tr>
      <w:tr w:rsidR="00CC76ED" w:rsidRPr="0041357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модели и методы долгосрочной и среднесрочной политики малых предприятий на современном этапе её реформирования;</w:t>
            </w:r>
          </w:p>
        </w:tc>
      </w:tr>
      <w:tr w:rsidR="00CC76ED" w:rsidRPr="0041357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показатели текущей, кратко- и долгосрочной финансовой устойчивости организаций.</w:t>
            </w:r>
          </w:p>
        </w:tc>
      </w:tr>
      <w:tr w:rsidR="00CC76E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C76ED" w:rsidRPr="0041357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оценивать текущую, кратко- и долгосрочную финансовую устойчивость организации, в том числе </w:t>
            </w:r>
            <w:proofErr w:type="gram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кредитных</w:t>
            </w:r>
            <w:proofErr w:type="gramEnd"/>
          </w:p>
        </w:tc>
      </w:tr>
      <w:tr w:rsidR="00CC76E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C76ED" w:rsidRPr="0041357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оценки текущей, кратко- и долгосрочной финансовой устойчивости организаций, в том числе кредитных</w:t>
            </w:r>
          </w:p>
        </w:tc>
      </w:tr>
      <w:tr w:rsidR="00CC76ED" w:rsidRPr="00413571">
        <w:trPr>
          <w:trHeight w:hRule="exact" w:val="277"/>
        </w:trPr>
        <w:tc>
          <w:tcPr>
            <w:tcW w:w="766" w:type="dxa"/>
          </w:tcPr>
          <w:p w:rsidR="00CC76ED" w:rsidRPr="00612FEE" w:rsidRDefault="00CC76E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CC76ED" w:rsidRPr="00612FEE" w:rsidRDefault="00CC76ED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CC76ED" w:rsidRPr="00612FEE" w:rsidRDefault="00CC76E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C76ED" w:rsidRPr="00612FEE" w:rsidRDefault="00CC76E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C76ED" w:rsidRPr="00612FEE" w:rsidRDefault="00CC76E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C76ED" w:rsidRPr="00612FEE" w:rsidRDefault="00CC76E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CC76ED" w:rsidRPr="00612FEE" w:rsidRDefault="00CC76E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C76ED" w:rsidRPr="00612FEE" w:rsidRDefault="00CC76E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C76ED" w:rsidRPr="00612FEE" w:rsidRDefault="00CC76E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C76ED" w:rsidRPr="00612FEE" w:rsidRDefault="00CC76ED">
            <w:pPr>
              <w:rPr>
                <w:lang w:val="ru-RU"/>
              </w:rPr>
            </w:pPr>
          </w:p>
        </w:tc>
      </w:tr>
      <w:tr w:rsidR="00CC76ED" w:rsidRPr="00413571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CC76E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CC76ED" w:rsidRPr="0041357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CC76E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Основы финансовых отношений предприятий малого бизнеса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CC76E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CC76E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CC76E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CC76E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CC76E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CC76ED">
            <w:pPr>
              <w:rPr>
                <w:lang w:val="ru-RU"/>
              </w:rPr>
            </w:pPr>
          </w:p>
        </w:tc>
      </w:tr>
      <w:tr w:rsidR="00CC76E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Сущность и значение финансов предприятий малого бизнеса в </w:t>
            </w:r>
            <w:proofErr w:type="spell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финансой</w:t>
            </w:r>
            <w:proofErr w:type="spell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системе государства /</w:t>
            </w:r>
            <w:proofErr w:type="gram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CC76ED"/>
        </w:tc>
      </w:tr>
      <w:tr w:rsidR="00CC76E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обеспечение финансовых отношений предприятий малого бизнеса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Л2.3</w:t>
            </w:r>
          </w:p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CC76ED"/>
        </w:tc>
      </w:tr>
      <w:tr w:rsidR="00CC76E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обеспечение финансовых отношений предприятий малого бизнеса /</w:t>
            </w:r>
            <w:proofErr w:type="spellStart"/>
            <w:proofErr w:type="gram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CC76ED"/>
        </w:tc>
      </w:tr>
      <w:tr w:rsidR="00CC76E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обеспечение финансовых отношений предприятий малого бизнеса /</w:t>
            </w:r>
            <w:proofErr w:type="gram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CC76ED"/>
        </w:tc>
      </w:tr>
      <w:tr w:rsidR="00CC76E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финансами предприятий малого бизнеса /</w:t>
            </w:r>
            <w:proofErr w:type="spellStart"/>
            <w:proofErr w:type="gram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CC76ED"/>
        </w:tc>
      </w:tr>
      <w:tr w:rsidR="00CC76E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финансами предприятий малого бизнеса /</w:t>
            </w:r>
            <w:proofErr w:type="gram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CC76ED"/>
        </w:tc>
      </w:tr>
      <w:tr w:rsidR="00CC76ED" w:rsidRPr="0041357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CC76E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Планирование и анализ в системе управления финансов предприятий малого бизнеса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CC76E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CC76E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CC76E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CC76E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CC76E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CC76ED">
            <w:pPr>
              <w:rPr>
                <w:lang w:val="ru-RU"/>
              </w:rPr>
            </w:pPr>
          </w:p>
        </w:tc>
      </w:tr>
      <w:tr w:rsidR="00CC76E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Финансовое планирование: информационное обеспечение, виды, методы планирования /</w:t>
            </w:r>
            <w:proofErr w:type="spellStart"/>
            <w:proofErr w:type="gram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CC76ED"/>
        </w:tc>
      </w:tr>
      <w:tr w:rsidR="00CC76E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Финансовое планирование: информационное обеспечение, виды, методы планирования /</w:t>
            </w:r>
            <w:proofErr w:type="gram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CC76ED"/>
        </w:tc>
      </w:tr>
      <w:tr w:rsidR="00CC76E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Финансовый анализ: информационное обеспечение, виды, методы анализа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Л2.3</w:t>
            </w:r>
          </w:p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CC76ED"/>
        </w:tc>
      </w:tr>
      <w:tr w:rsidR="00CC76E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Финансовый анализ: информационное обеспечение, виды, методы анализа /</w:t>
            </w:r>
            <w:proofErr w:type="spellStart"/>
            <w:proofErr w:type="gram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</w:t>
            </w:r>
          </w:p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CC76ED"/>
        </w:tc>
      </w:tr>
      <w:tr w:rsidR="00CC76E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Финансовый анализ: информационное обеспечение, виды, методы анализа /</w:t>
            </w:r>
            <w:proofErr w:type="gram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CC76ED"/>
        </w:tc>
      </w:tr>
      <w:tr w:rsidR="00CC76ED" w:rsidRPr="0041357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CC76E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Финансово-экономические показатели деятельности предприятий малого бизнеса: оценка и эффективность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CC76E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CC76E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CC76E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CC76E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CC76E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CC76ED">
            <w:pPr>
              <w:rPr>
                <w:lang w:val="ru-RU"/>
              </w:rPr>
            </w:pPr>
          </w:p>
        </w:tc>
      </w:tr>
      <w:tr w:rsidR="00CC76E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финансово-экономические показатели деятельности предприятий малого бизнеса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Л2.3</w:t>
            </w:r>
          </w:p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CC76ED"/>
        </w:tc>
      </w:tr>
      <w:tr w:rsidR="00CC76E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финансово-экономические показатели деятельности предприятий малого бизнеса /</w:t>
            </w:r>
            <w:proofErr w:type="spellStart"/>
            <w:proofErr w:type="gram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</w:t>
            </w:r>
          </w:p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CC76ED"/>
        </w:tc>
      </w:tr>
    </w:tbl>
    <w:p w:rsidR="00CC76ED" w:rsidRDefault="00612FE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8"/>
        <w:gridCol w:w="3523"/>
        <w:gridCol w:w="911"/>
        <w:gridCol w:w="676"/>
        <w:gridCol w:w="1075"/>
        <w:gridCol w:w="1193"/>
        <w:gridCol w:w="660"/>
        <w:gridCol w:w="378"/>
        <w:gridCol w:w="930"/>
      </w:tblGrid>
      <w:tr w:rsidR="00CC76E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851" w:type="dxa"/>
          </w:tcPr>
          <w:p w:rsidR="00CC76ED" w:rsidRDefault="00CC76ED"/>
        </w:tc>
        <w:tc>
          <w:tcPr>
            <w:tcW w:w="710" w:type="dxa"/>
          </w:tcPr>
          <w:p w:rsidR="00CC76ED" w:rsidRDefault="00CC76ED"/>
        </w:tc>
        <w:tc>
          <w:tcPr>
            <w:tcW w:w="1135" w:type="dxa"/>
          </w:tcPr>
          <w:p w:rsidR="00CC76ED" w:rsidRDefault="00CC76ED"/>
        </w:tc>
        <w:tc>
          <w:tcPr>
            <w:tcW w:w="1277" w:type="dxa"/>
          </w:tcPr>
          <w:p w:rsidR="00CC76ED" w:rsidRDefault="00CC76ED"/>
        </w:tc>
        <w:tc>
          <w:tcPr>
            <w:tcW w:w="710" w:type="dxa"/>
          </w:tcPr>
          <w:p w:rsidR="00CC76ED" w:rsidRDefault="00CC76ED"/>
        </w:tc>
        <w:tc>
          <w:tcPr>
            <w:tcW w:w="426" w:type="dxa"/>
          </w:tcPr>
          <w:p w:rsidR="00CC76ED" w:rsidRDefault="00CC76E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CC76E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финансово-экономические показатели деятельности предприятий малого бизнеса /</w:t>
            </w:r>
            <w:proofErr w:type="gram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Л2.3</w:t>
            </w:r>
          </w:p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CC76ED"/>
        </w:tc>
      </w:tr>
      <w:tr w:rsidR="00CC76E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оценки текущей, кратко-, долгосрочной финансовой устойчивости предприятий малого бизнеса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Л2.3</w:t>
            </w:r>
          </w:p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CC76ED"/>
        </w:tc>
      </w:tr>
      <w:tr w:rsidR="00CC76E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оценки текущей, кратко-, долгосрочной финансовой устойчивости предприятий малого бизнеса /</w:t>
            </w:r>
            <w:proofErr w:type="spellStart"/>
            <w:proofErr w:type="gram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CC76ED"/>
        </w:tc>
      </w:tr>
      <w:tr w:rsidR="00CC76E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оценки текущей, кратко-, долгосрочной финансовой устойчивости предприятий малого бизнеса /</w:t>
            </w:r>
            <w:proofErr w:type="gram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CC76ED"/>
        </w:tc>
      </w:tr>
      <w:tr w:rsidR="00CC76E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эффективных методов обеспечения финансовой устойчивости с учетом фактора неопределенности /</w:t>
            </w:r>
            <w:proofErr w:type="spellStart"/>
            <w:proofErr w:type="gram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CC76ED"/>
        </w:tc>
      </w:tr>
      <w:tr w:rsidR="00CC76E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эффективных методов обеспечения финансовой устойчивости с учетом фактора неопределенности /</w:t>
            </w:r>
            <w:proofErr w:type="gram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CC76ED"/>
        </w:tc>
      </w:tr>
      <w:tr w:rsidR="00CC76E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CC76E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CC76E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CC76ED"/>
        </w:tc>
      </w:tr>
      <w:tr w:rsidR="00CC76ED">
        <w:trPr>
          <w:trHeight w:hRule="exact" w:val="277"/>
        </w:trPr>
        <w:tc>
          <w:tcPr>
            <w:tcW w:w="993" w:type="dxa"/>
          </w:tcPr>
          <w:p w:rsidR="00CC76ED" w:rsidRDefault="00CC76ED"/>
        </w:tc>
        <w:tc>
          <w:tcPr>
            <w:tcW w:w="3687" w:type="dxa"/>
          </w:tcPr>
          <w:p w:rsidR="00CC76ED" w:rsidRDefault="00CC76ED"/>
        </w:tc>
        <w:tc>
          <w:tcPr>
            <w:tcW w:w="851" w:type="dxa"/>
          </w:tcPr>
          <w:p w:rsidR="00CC76ED" w:rsidRDefault="00CC76ED"/>
        </w:tc>
        <w:tc>
          <w:tcPr>
            <w:tcW w:w="710" w:type="dxa"/>
          </w:tcPr>
          <w:p w:rsidR="00CC76ED" w:rsidRDefault="00CC76ED"/>
        </w:tc>
        <w:tc>
          <w:tcPr>
            <w:tcW w:w="1135" w:type="dxa"/>
          </w:tcPr>
          <w:p w:rsidR="00CC76ED" w:rsidRDefault="00CC76ED"/>
        </w:tc>
        <w:tc>
          <w:tcPr>
            <w:tcW w:w="1277" w:type="dxa"/>
          </w:tcPr>
          <w:p w:rsidR="00CC76ED" w:rsidRDefault="00CC76ED"/>
        </w:tc>
        <w:tc>
          <w:tcPr>
            <w:tcW w:w="710" w:type="dxa"/>
          </w:tcPr>
          <w:p w:rsidR="00CC76ED" w:rsidRDefault="00CC76ED"/>
        </w:tc>
        <w:tc>
          <w:tcPr>
            <w:tcW w:w="426" w:type="dxa"/>
          </w:tcPr>
          <w:p w:rsidR="00CC76ED" w:rsidRDefault="00CC76ED"/>
        </w:tc>
        <w:tc>
          <w:tcPr>
            <w:tcW w:w="993" w:type="dxa"/>
          </w:tcPr>
          <w:p w:rsidR="00CC76ED" w:rsidRDefault="00CC76ED"/>
        </w:tc>
      </w:tr>
      <w:tr w:rsidR="00CC76ED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C76E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CC76ED" w:rsidRPr="00413571">
        <w:trPr>
          <w:trHeight w:hRule="exact" w:val="7070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(6 семестр)</w:t>
            </w:r>
          </w:p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Финансы предприятий малого бизнеса в финансовой системе государства. Значение и функции финансов предприятий малого бизнеса</w:t>
            </w:r>
          </w:p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Современные принципы организации финансов предприятий малого бизнеса</w:t>
            </w:r>
          </w:p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Понятие финансовых ресурсов организации</w:t>
            </w:r>
          </w:p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Классификация финансовых ресурсов организаций</w:t>
            </w:r>
          </w:p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Состав источников финансовых ресурсов организации, оптимальность их формирования</w:t>
            </w:r>
          </w:p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Порядок формирования источников финансовых ресурсов организации</w:t>
            </w:r>
          </w:p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Собственные источники финансовых ресурсов организаций</w:t>
            </w:r>
          </w:p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Понятие выручки от продажи продукции, работ, услуг</w:t>
            </w:r>
          </w:p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Факторы, влияющие на величину выручки от реализации продукции</w:t>
            </w:r>
          </w:p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Классификация затрат на производство и реализацию продукции</w:t>
            </w:r>
          </w:p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Критерии включения затрат в себестоимость продукции</w:t>
            </w:r>
          </w:p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Формирование финансовых результатов организации</w:t>
            </w:r>
          </w:p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Направления использования прибыли организации</w:t>
            </w:r>
          </w:p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Понятие финансового плана организации</w:t>
            </w:r>
          </w:p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Роль и место финансового планирования в деятельности организации</w:t>
            </w:r>
          </w:p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Цели и методы финансового планирования организации</w:t>
            </w:r>
          </w:p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Формы финансовых планов оперативного планирования</w:t>
            </w:r>
          </w:p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Формы финансовых планов текущего планирования</w:t>
            </w:r>
          </w:p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Методика расчета потребности в оборотных средствах</w:t>
            </w:r>
          </w:p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 Методика расчета размеров вложений за счет прибыли</w:t>
            </w:r>
          </w:p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 Методы обеспечения расходов доходами при финансовом планировании</w:t>
            </w:r>
          </w:p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 Понятие и объекты финансовой деятельности предприятий малого бизнеса</w:t>
            </w:r>
          </w:p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 Задачи финансовой деятельности предприятий малого бизнеса</w:t>
            </w:r>
          </w:p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 Взаимосвязь деятельности финансовых сотрудников организации с деятельностью иных сотрудников</w:t>
            </w:r>
          </w:p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 Методы управления дебиторской задолженностью организации</w:t>
            </w:r>
          </w:p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 Методы финансового контроля, используемые в организации малого бизнеса</w:t>
            </w:r>
          </w:p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Финансово-экономические показатели деятельности организации</w:t>
            </w:r>
          </w:p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Оценка и эффективность финансово-экономических показателей деятельности организации</w:t>
            </w:r>
          </w:p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Финансовая устойчивость деятельности. Методы оценки финансовой устойчивости организации</w:t>
            </w:r>
          </w:p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Методы обеспечения финансовой устойчивости с учетом фактора неопределенности</w:t>
            </w:r>
          </w:p>
        </w:tc>
      </w:tr>
      <w:tr w:rsidR="00CC76E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C76ED" w:rsidRPr="00413571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CC76E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C76E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CC76ED" w:rsidRDefault="00612FE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1928"/>
        <w:gridCol w:w="1854"/>
        <w:gridCol w:w="3148"/>
        <w:gridCol w:w="1594"/>
        <w:gridCol w:w="970"/>
      </w:tblGrid>
      <w:tr w:rsidR="00CC76E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3403" w:type="dxa"/>
          </w:tcPr>
          <w:p w:rsidR="00CC76ED" w:rsidRDefault="00CC76ED"/>
        </w:tc>
        <w:tc>
          <w:tcPr>
            <w:tcW w:w="1702" w:type="dxa"/>
          </w:tcPr>
          <w:p w:rsidR="00CC76ED" w:rsidRDefault="00CC76E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CC76ED">
        <w:trPr>
          <w:trHeight w:hRule="exact" w:val="277"/>
        </w:trPr>
        <w:tc>
          <w:tcPr>
            <w:tcW w:w="710" w:type="dxa"/>
          </w:tcPr>
          <w:p w:rsidR="00CC76ED" w:rsidRDefault="00CC76ED"/>
        </w:tc>
        <w:tc>
          <w:tcPr>
            <w:tcW w:w="1986" w:type="dxa"/>
          </w:tcPr>
          <w:p w:rsidR="00CC76ED" w:rsidRDefault="00CC76ED"/>
        </w:tc>
        <w:tc>
          <w:tcPr>
            <w:tcW w:w="1986" w:type="dxa"/>
          </w:tcPr>
          <w:p w:rsidR="00CC76ED" w:rsidRDefault="00CC76ED"/>
        </w:tc>
        <w:tc>
          <w:tcPr>
            <w:tcW w:w="3403" w:type="dxa"/>
          </w:tcPr>
          <w:p w:rsidR="00CC76ED" w:rsidRDefault="00CC76ED"/>
        </w:tc>
        <w:tc>
          <w:tcPr>
            <w:tcW w:w="1702" w:type="dxa"/>
          </w:tcPr>
          <w:p w:rsidR="00CC76ED" w:rsidRDefault="00CC76ED"/>
        </w:tc>
        <w:tc>
          <w:tcPr>
            <w:tcW w:w="993" w:type="dxa"/>
          </w:tcPr>
          <w:p w:rsidR="00CC76ED" w:rsidRDefault="00CC76ED"/>
        </w:tc>
      </w:tr>
      <w:tr w:rsidR="00CC76ED" w:rsidRPr="004135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CC76E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C76E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C76E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CC76E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C76E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Ковалев В.В., Ковалев </w:t>
            </w:r>
            <w:proofErr w:type="spell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Вит</w:t>
            </w:r>
            <w:proofErr w:type="gram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.В</w:t>
            </w:r>
            <w:proofErr w:type="spellEnd"/>
            <w:proofErr w:type="gram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CC76E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Екимова К.В., Шубина Т.В.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Финансы организаций (предприятий): </w:t>
            </w:r>
            <w:proofErr w:type="spell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вузов: </w:t>
            </w:r>
            <w:proofErr w:type="spell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.С</w:t>
            </w:r>
            <w:proofErr w:type="gram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оветом</w:t>
            </w:r>
            <w:proofErr w:type="spell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образованию в области менеджмента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ИНФРА-М, 2015</w:t>
            </w:r>
          </w:p>
        </w:tc>
      </w:tr>
      <w:tr w:rsidR="00CC76E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Ковалев В.В., Ковалев </w:t>
            </w:r>
            <w:proofErr w:type="spell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Вит</w:t>
            </w:r>
            <w:proofErr w:type="gram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.В</w:t>
            </w:r>
            <w:proofErr w:type="spellEnd"/>
            <w:proofErr w:type="gram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CC76E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C76E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CC76E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C76E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Винникова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Финансы организаций (по отраслям народного хозяйства): </w:t>
            </w:r>
            <w:proofErr w:type="spell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CC76E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Н.В. Колчина, Т.Е. Поляк, Л.М. </w:t>
            </w:r>
            <w:proofErr w:type="spell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Бурмистрова</w:t>
            </w:r>
            <w:proofErr w:type="spell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Юнити-Дана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CC76E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Тютюкина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CC76ED" w:rsidRPr="004135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CC76ED" w:rsidRPr="0041357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Финансы организаций (предприятий)</w:t>
            </w:r>
            <w:proofErr w:type="gram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Н.В. Колчина, Т.Е. Поляк, Л.М. </w:t>
            </w:r>
            <w:proofErr w:type="spell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Бурмистрова</w:t>
            </w:r>
            <w:proofErr w:type="spell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др. ; под ред. Н.В. Колчиной. - 5-е изд., </w:t>
            </w:r>
            <w:proofErr w:type="spell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перераб</w:t>
            </w:r>
            <w:proofErr w:type="spell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и доп. - М. : </w:t>
            </w:r>
            <w:proofErr w:type="spell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-Дана, 2012. - 408 с. - (Золотой фонд российских учебников).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978-5-238-01891-</w:t>
            </w:r>
            <w:proofErr w:type="gram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 ;</w:t>
            </w:r>
            <w:proofErr w:type="gram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</w:p>
        </w:tc>
      </w:tr>
      <w:tr w:rsidR="00CC76ED" w:rsidRPr="0041357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Фридман, А.М. Финансы организации (предприятия) : учебник / А.М. Фридман. - 2-е изд. - М. : Издательск</w:t>
            </w:r>
            <w:proofErr w:type="gram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торговая корпорация «Дашков и К°», 2016. - 488 с. : ил. - </w:t>
            </w:r>
            <w:proofErr w:type="spell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978-5-394-02158-9</w:t>
            </w:r>
            <w:proofErr w:type="gram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</w:p>
        </w:tc>
      </w:tr>
      <w:tr w:rsidR="00CC76E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CC76ED" w:rsidRPr="004135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сгенерированная на сайте </w:t>
            </w:r>
            <w:proofErr w:type="spell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университета;</w:t>
            </w:r>
          </w:p>
        </w:tc>
      </w:tr>
      <w:tr w:rsidR="00CC76ED" w:rsidRPr="004135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- текстовый процессор;</w:t>
            </w:r>
          </w:p>
        </w:tc>
      </w:tr>
      <w:tr w:rsidR="00CC76ED" w:rsidRPr="0041357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- программа презентационной графики.</w:t>
            </w:r>
          </w:p>
        </w:tc>
      </w:tr>
      <w:tr w:rsidR="00CC76E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CC76ED" w:rsidRPr="004135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CC76ED" w:rsidRPr="004135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CC76ED" w:rsidRPr="004135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CC76ED" w:rsidRPr="004135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Российская государственная библиотека</w:t>
            </w:r>
          </w:p>
        </w:tc>
      </w:tr>
      <w:tr w:rsidR="00CC76ED" w:rsidRPr="004135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Архив учебных программ и презентаций</w:t>
            </w:r>
          </w:p>
        </w:tc>
      </w:tr>
      <w:tr w:rsidR="00CC76ED" w:rsidRPr="004135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cfjournal</w:t>
            </w:r>
            <w:proofErr w:type="spell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hse</w:t>
            </w:r>
            <w:proofErr w:type="spell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Электронный журнал "Корпоративные финансы"</w:t>
            </w:r>
          </w:p>
        </w:tc>
      </w:tr>
      <w:tr w:rsidR="00CC76ED" w:rsidRPr="004135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fd</w:t>
            </w:r>
            <w:proofErr w:type="spell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журнал "Финансовый директор"</w:t>
            </w:r>
          </w:p>
        </w:tc>
      </w:tr>
      <w:tr w:rsidR="00CC76ED" w:rsidRPr="004135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</w:t>
            </w: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izdat</w:t>
            </w:r>
            <w:proofErr w:type="spell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journal</w:t>
            </w: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fa</w:t>
            </w:r>
            <w:proofErr w:type="spell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журнал "Финансовая аналитика: проблемы и решения"</w:t>
            </w:r>
          </w:p>
        </w:tc>
      </w:tr>
      <w:tr w:rsidR="00CC76ED" w:rsidRPr="004135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finam</w:t>
            </w:r>
            <w:proofErr w:type="spell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Инвестиционная группа </w:t>
            </w:r>
            <w:proofErr w:type="spell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</w:t>
            </w:r>
            <w:proofErr w:type="spell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-аналитик</w:t>
            </w:r>
          </w:p>
        </w:tc>
      </w:tr>
      <w:tr w:rsidR="00CC76ED" w:rsidRPr="0041357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gks</w:t>
            </w:r>
            <w:proofErr w:type="spell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Официальный сайт Федеральной службы государственной статистики</w:t>
            </w:r>
          </w:p>
        </w:tc>
      </w:tr>
      <w:tr w:rsidR="00CC76ED" w:rsidRPr="00413571">
        <w:trPr>
          <w:trHeight w:hRule="exact" w:val="277"/>
        </w:trPr>
        <w:tc>
          <w:tcPr>
            <w:tcW w:w="710" w:type="dxa"/>
          </w:tcPr>
          <w:p w:rsidR="00CC76ED" w:rsidRPr="00612FEE" w:rsidRDefault="00CC76E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C76ED" w:rsidRPr="00612FEE" w:rsidRDefault="00CC76E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C76ED" w:rsidRPr="00612FEE" w:rsidRDefault="00CC76E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C76ED" w:rsidRPr="00612FEE" w:rsidRDefault="00CC76E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C76ED" w:rsidRPr="00612FEE" w:rsidRDefault="00CC76E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C76ED" w:rsidRPr="00612FEE" w:rsidRDefault="00CC76ED">
            <w:pPr>
              <w:rPr>
                <w:lang w:val="ru-RU"/>
              </w:rPr>
            </w:pPr>
          </w:p>
        </w:tc>
      </w:tr>
      <w:tr w:rsidR="00CC76ED" w:rsidRPr="004135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CC76ED" w:rsidRPr="0041357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оборудованной учебной мебелью, видеотехникой  для презентации, средствами звуковоспроизведения, экраном и выходом в сеть Интернет.</w:t>
            </w:r>
          </w:p>
        </w:tc>
      </w:tr>
      <w:tr w:rsidR="00CC76ED" w:rsidRPr="0041357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Default="00612F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CC76ED" w:rsidRPr="00413571">
        <w:trPr>
          <w:trHeight w:hRule="exact" w:val="277"/>
        </w:trPr>
        <w:tc>
          <w:tcPr>
            <w:tcW w:w="710" w:type="dxa"/>
          </w:tcPr>
          <w:p w:rsidR="00CC76ED" w:rsidRPr="00612FEE" w:rsidRDefault="00CC76E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C76ED" w:rsidRPr="00612FEE" w:rsidRDefault="00CC76E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C76ED" w:rsidRPr="00612FEE" w:rsidRDefault="00CC76E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C76ED" w:rsidRPr="00612FEE" w:rsidRDefault="00CC76E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C76ED" w:rsidRPr="00612FEE" w:rsidRDefault="00CC76E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C76ED" w:rsidRPr="00612FEE" w:rsidRDefault="00CC76ED">
            <w:pPr>
              <w:rPr>
                <w:lang w:val="ru-RU"/>
              </w:rPr>
            </w:pPr>
          </w:p>
        </w:tc>
      </w:tr>
      <w:tr w:rsidR="00CC76ED" w:rsidRPr="004135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612F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612F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CC76ED" w:rsidRPr="00413571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CC76ED" w:rsidRPr="00612FEE" w:rsidRDefault="00CC76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</w:t>
            </w:r>
          </w:p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  <w:p w:rsidR="00CC76ED" w:rsidRPr="00612FEE" w:rsidRDefault="00612F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F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CC76ED" w:rsidRPr="00612FEE" w:rsidRDefault="00CC76ED">
      <w:pPr>
        <w:rPr>
          <w:lang w:val="ru-RU"/>
        </w:rPr>
      </w:pPr>
    </w:p>
    <w:sectPr w:rsidR="00CC76ED" w:rsidRPr="00612FEE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413571"/>
    <w:rsid w:val="00612FEE"/>
    <w:rsid w:val="00CC76ED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12F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12FE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2308</Words>
  <Characters>13156</Characters>
  <Application>Microsoft Office Word</Application>
  <DocSecurity>0</DocSecurity>
  <Lines>109</Lines>
  <Paragraphs>30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2018-2019_38_04_08 ФЗМ-17,18_plx_Финансы предприятий малого бизнеса</vt:lpstr>
      <vt:lpstr>Лист1</vt:lpstr>
    </vt:vector>
  </TitlesOfParts>
  <Company/>
  <LinksUpToDate>false</LinksUpToDate>
  <CharactersWithSpaces>15434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2018-2019_38_04_08 ФЗМ-17,18_plx_Финансы предприятий малого бизнеса</dc:title>
  <dc:creator>FastReport.NET</dc:creator>
  <cp:lastModifiedBy>117Priemka</cp:lastModifiedBy>
  <cp:revision>4</cp:revision>
  <cp:lastPrinted>2019-02-21T13:42:00Z</cp:lastPrinted>
  <dcterms:created xsi:type="dcterms:W3CDTF">2019-02-21T13:42:00Z</dcterms:created>
  <dcterms:modified xsi:type="dcterms:W3CDTF">2019-02-22T10:46:00Z</dcterms:modified>
</cp:coreProperties>
</file>